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A0C" w:rsidRPr="000A64D8" w:rsidRDefault="00396A0C" w:rsidP="00396A0C">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CA4771">
        <w:rPr>
          <w:rFonts w:ascii="Arial" w:hAnsi="Arial" w:cs="Arial"/>
          <w:b/>
          <w:sz w:val="28"/>
          <w:szCs w:val="24"/>
        </w:rPr>
        <w:t>1712715</w:t>
      </w:r>
    </w:p>
    <w:p w:rsidR="00396A0C" w:rsidRPr="00FD021C" w:rsidRDefault="00396A0C" w:rsidP="00396A0C">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396A0C" w:rsidRDefault="00396A0C" w:rsidP="00396A0C">
      <w:pPr>
        <w:pStyle w:val="Footer"/>
        <w:jc w:val="both"/>
        <w:rPr>
          <w:rFonts w:cs="Arial"/>
          <w:sz w:val="24"/>
          <w:szCs w:val="24"/>
        </w:rPr>
      </w:pPr>
      <w:r>
        <w:rPr>
          <w:rFonts w:cs="Arial"/>
          <w:sz w:val="24"/>
          <w:szCs w:val="24"/>
        </w:rPr>
        <w:t>Prague, Czech Republic</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A4771" w:rsidRPr="00CA4771">
        <w:rPr>
          <w:rFonts w:ascii="Arial" w:hAnsi="Arial"/>
          <w:sz w:val="24"/>
        </w:rPr>
        <w:t>6.1.2.3.3</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4771" w:rsidRPr="00CA4771">
        <w:rPr>
          <w:rFonts w:ascii="Arial" w:hAnsi="Arial"/>
          <w:sz w:val="22"/>
        </w:rPr>
        <w:t>Remaining Details of DM-</w:t>
      </w:r>
      <w:r w:rsidR="000F5365" w:rsidRPr="00CA4771">
        <w:rPr>
          <w:rFonts w:ascii="Arial" w:hAnsi="Arial"/>
          <w:sz w:val="22"/>
        </w:rPr>
        <w:t>RS for</w:t>
      </w:r>
      <w:r w:rsidR="00CA4771" w:rsidRPr="00CA4771">
        <w:rPr>
          <w:rFonts w:ascii="Arial" w:hAnsi="Arial"/>
          <w:sz w:val="22"/>
        </w:rPr>
        <w:t xml:space="preserve"> NR PDSCH</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w:t>
      </w:r>
      <w:r w:rsidR="00B44903">
        <w:rPr>
          <w:sz w:val="24"/>
          <w:szCs w:val="24"/>
        </w:rPr>
        <w:t>agreements were made in RAN1 Adhoc #2</w:t>
      </w:r>
    </w:p>
    <w:p w:rsidR="00E21665" w:rsidRPr="006C6FB2" w:rsidRDefault="00E21665" w:rsidP="00E21665">
      <w:pPr>
        <w:rPr>
          <w:rFonts w:eastAsia="MS Mincho"/>
          <w:b/>
          <w:sz w:val="24"/>
          <w:szCs w:val="24"/>
          <w:u w:val="single"/>
          <w:lang w:eastAsia="ja-JP"/>
        </w:rPr>
      </w:pPr>
      <w:r w:rsidRPr="006C6FB2">
        <w:rPr>
          <w:rFonts w:eastAsia="MS Mincho" w:hint="eastAsia"/>
          <w:b/>
          <w:sz w:val="24"/>
          <w:szCs w:val="24"/>
          <w:highlight w:val="green"/>
          <w:u w:val="single"/>
          <w:lang w:eastAsia="ja-JP"/>
        </w:rPr>
        <w:t>Agreements:</w:t>
      </w:r>
    </w:p>
    <w:p w:rsidR="00B44903" w:rsidRPr="00675879" w:rsidRDefault="00B44903" w:rsidP="00B44903">
      <w:pPr>
        <w:numPr>
          <w:ilvl w:val="0"/>
          <w:numId w:val="10"/>
        </w:numPr>
        <w:overflowPunct/>
        <w:autoSpaceDE/>
        <w:autoSpaceDN/>
        <w:adjustRightInd/>
        <w:spacing w:after="0"/>
        <w:textAlignment w:val="auto"/>
        <w:rPr>
          <w:sz w:val="24"/>
        </w:rPr>
      </w:pPr>
      <w:r w:rsidRPr="00675879">
        <w:rPr>
          <w:sz w:val="24"/>
        </w:rPr>
        <w:t>Both in DL and UL DMRS for CP-OFDM, only PN sequence is supported</w:t>
      </w:r>
    </w:p>
    <w:p w:rsidR="00B44903" w:rsidRDefault="00B44903" w:rsidP="00B44903">
      <w:pPr>
        <w:overflowPunct/>
        <w:autoSpaceDE/>
        <w:autoSpaceDN/>
        <w:adjustRightInd/>
        <w:spacing w:after="0"/>
        <w:ind w:left="1080"/>
        <w:textAlignment w:val="auto"/>
        <w:rPr>
          <w:rFonts w:eastAsia="MS Mincho"/>
          <w:sz w:val="24"/>
          <w:szCs w:val="24"/>
          <w:lang w:eastAsia="ja-JP"/>
        </w:rPr>
      </w:pPr>
    </w:p>
    <w:p w:rsidR="00B44903" w:rsidRPr="00B44903" w:rsidRDefault="00B44903" w:rsidP="00B44903">
      <w:pPr>
        <w:rPr>
          <w:rFonts w:eastAsia="MS Mincho"/>
          <w:b/>
          <w:sz w:val="24"/>
          <w:szCs w:val="24"/>
          <w:u w:val="single"/>
          <w:lang w:eastAsia="ja-JP"/>
        </w:rPr>
      </w:pPr>
      <w:r w:rsidRPr="00B44903">
        <w:rPr>
          <w:rFonts w:eastAsia="MS Mincho" w:hint="eastAsia"/>
          <w:b/>
          <w:sz w:val="24"/>
          <w:szCs w:val="24"/>
          <w:highlight w:val="green"/>
          <w:u w:val="single"/>
          <w:lang w:eastAsia="ja-JP"/>
        </w:rPr>
        <w:t>Agreements:</w:t>
      </w:r>
    </w:p>
    <w:p w:rsidR="00B44903" w:rsidRPr="00675879" w:rsidRDefault="00B44903" w:rsidP="00B44903">
      <w:pPr>
        <w:pStyle w:val="ListParagraph"/>
        <w:numPr>
          <w:ilvl w:val="0"/>
          <w:numId w:val="10"/>
        </w:numPr>
        <w:overflowPunct w:val="0"/>
        <w:autoSpaceDE w:val="0"/>
        <w:autoSpaceDN w:val="0"/>
        <w:adjustRightInd w:val="0"/>
        <w:spacing w:after="180"/>
        <w:contextualSpacing/>
        <w:textAlignment w:val="baseline"/>
        <w:rPr>
          <w:rFonts w:ascii="Times New Roman" w:hAnsi="Times New Roman"/>
          <w:iCs/>
          <w:sz w:val="24"/>
        </w:rPr>
      </w:pPr>
      <w:r w:rsidRPr="00675879">
        <w:rPr>
          <w:rFonts w:ascii="Times New Roman" w:hAnsi="Times New Roman"/>
          <w:iCs/>
          <w:sz w:val="24"/>
        </w:rPr>
        <w:t>The working assumption made in RAN1#89 for DM-RS is updated and agreed as follows for CP-OFDM:</w:t>
      </w:r>
    </w:p>
    <w:p w:rsidR="00B44903" w:rsidRPr="00675879" w:rsidRDefault="00B44903" w:rsidP="00B44903">
      <w:pPr>
        <w:pStyle w:val="ListParagraph"/>
        <w:numPr>
          <w:ilvl w:val="1"/>
          <w:numId w:val="10"/>
        </w:numPr>
        <w:overflowPunct w:val="0"/>
        <w:autoSpaceDE w:val="0"/>
        <w:autoSpaceDN w:val="0"/>
        <w:adjustRightInd w:val="0"/>
        <w:spacing w:after="180"/>
        <w:contextualSpacing/>
        <w:textAlignment w:val="baseline"/>
        <w:rPr>
          <w:rFonts w:ascii="Times New Roman" w:hAnsi="Times New Roman"/>
          <w:iCs/>
          <w:sz w:val="24"/>
        </w:rPr>
      </w:pPr>
      <w:r w:rsidRPr="00675879">
        <w:rPr>
          <w:rFonts w:ascii="Times New Roman" w:hAnsi="Times New Roman"/>
          <w:iCs/>
          <w:sz w:val="24"/>
        </w:rPr>
        <w:t>A UE is configured by higher layers with DMRS pattern either from the front-loaded DMRS Configuration type 1 or from the front-loaded DMRS Configuration type 2 for DL/UL:</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iCs/>
          <w:sz w:val="24"/>
        </w:rPr>
      </w:pPr>
      <w:r w:rsidRPr="00675879">
        <w:rPr>
          <w:rFonts w:ascii="Times New Roman" w:hAnsi="Times New Roman"/>
          <w:iCs/>
          <w:sz w:val="24"/>
        </w:rPr>
        <w:t>Configuration type 1:</w:t>
      </w:r>
    </w:p>
    <w:p w:rsidR="00B44903" w:rsidRPr="00675879" w:rsidRDefault="00B44903" w:rsidP="00B44903">
      <w:pPr>
        <w:pStyle w:val="ListParagraph"/>
        <w:numPr>
          <w:ilvl w:val="3"/>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One symbol:</w:t>
      </w:r>
    </w:p>
    <w:p w:rsidR="00B44903" w:rsidRPr="00675879" w:rsidRDefault="00B44903" w:rsidP="00B44903">
      <w:pPr>
        <w:pStyle w:val="ListParagraph"/>
        <w:numPr>
          <w:ilvl w:val="4"/>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Comb 2 + 2 CS, up to 4 ports</w:t>
      </w:r>
    </w:p>
    <w:p w:rsidR="00B44903" w:rsidRPr="00675879" w:rsidRDefault="00B44903" w:rsidP="00B44903">
      <w:pPr>
        <w:pStyle w:val="ListParagraph"/>
        <w:numPr>
          <w:ilvl w:val="3"/>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Two symbols:</w:t>
      </w:r>
    </w:p>
    <w:p w:rsidR="00B44903" w:rsidRPr="00675879" w:rsidRDefault="00B44903" w:rsidP="00B44903">
      <w:pPr>
        <w:pStyle w:val="ListParagraph"/>
        <w:numPr>
          <w:ilvl w:val="4"/>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Comb 2 + 2 CS + TD-OCC ({1 1} and {1 -1}), up to 8 ports</w:t>
      </w:r>
    </w:p>
    <w:p w:rsidR="00B44903" w:rsidRPr="00675879" w:rsidRDefault="00B44903" w:rsidP="00B44903">
      <w:pPr>
        <w:pStyle w:val="ListParagraph"/>
        <w:numPr>
          <w:ilvl w:val="5"/>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Note: It should be possible to schedule up to 4 ports without using both {1,1} and {1,-1}.</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iCs/>
          <w:sz w:val="24"/>
        </w:rPr>
      </w:pPr>
      <w:r w:rsidRPr="00675879">
        <w:rPr>
          <w:rFonts w:ascii="Times New Roman" w:hAnsi="Times New Roman"/>
          <w:iCs/>
          <w:sz w:val="24"/>
        </w:rPr>
        <w:t>Configuration type 2:</w:t>
      </w:r>
    </w:p>
    <w:p w:rsidR="00B44903" w:rsidRPr="00675879" w:rsidRDefault="00B44903" w:rsidP="00B44903">
      <w:pPr>
        <w:pStyle w:val="ListParagraph"/>
        <w:numPr>
          <w:ilvl w:val="3"/>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One symbol:</w:t>
      </w:r>
    </w:p>
    <w:p w:rsidR="00B44903" w:rsidRPr="00675879" w:rsidRDefault="00B44903" w:rsidP="00B44903">
      <w:pPr>
        <w:pStyle w:val="ListParagraph"/>
        <w:numPr>
          <w:ilvl w:val="4"/>
          <w:numId w:val="10"/>
        </w:numPr>
        <w:tabs>
          <w:tab w:val="num" w:pos="440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2-FD-OCC across adjacent REs in the frequency domain, up to 6 ports</w:t>
      </w:r>
    </w:p>
    <w:p w:rsidR="00B44903" w:rsidRPr="00675879" w:rsidRDefault="00B44903" w:rsidP="00B44903">
      <w:pPr>
        <w:pStyle w:val="ListParagraph"/>
        <w:numPr>
          <w:ilvl w:val="3"/>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Two symbols:</w:t>
      </w:r>
    </w:p>
    <w:p w:rsidR="00B44903" w:rsidRPr="00675879" w:rsidRDefault="00B44903" w:rsidP="00B44903">
      <w:pPr>
        <w:pStyle w:val="ListParagraph"/>
        <w:numPr>
          <w:ilvl w:val="5"/>
          <w:numId w:val="10"/>
        </w:numPr>
        <w:overflowPunct w:val="0"/>
        <w:autoSpaceDE w:val="0"/>
        <w:autoSpaceDN w:val="0"/>
        <w:adjustRightInd w:val="0"/>
        <w:spacing w:after="180"/>
        <w:contextualSpacing/>
        <w:textAlignment w:val="baseline"/>
        <w:rPr>
          <w:rFonts w:ascii="Times New Roman" w:hAnsi="Times New Roman"/>
          <w:sz w:val="24"/>
        </w:rPr>
      </w:pPr>
      <w:r w:rsidRPr="00675879">
        <w:rPr>
          <w:rFonts w:ascii="Times New Roman" w:hAnsi="Times New Roman"/>
          <w:sz w:val="24"/>
        </w:rPr>
        <w:t>2-FD-OCC across adjacent REs in the frequency domain + TD-OCC (both {1,1} and {1,-1}) up to 12 ports</w:t>
      </w:r>
    </w:p>
    <w:p w:rsidR="00B44903" w:rsidRPr="00675879" w:rsidRDefault="00B44903" w:rsidP="00B44903">
      <w:pPr>
        <w:pStyle w:val="ListParagraph"/>
        <w:numPr>
          <w:ilvl w:val="6"/>
          <w:numId w:val="10"/>
        </w:numPr>
        <w:overflowPunct w:val="0"/>
        <w:autoSpaceDE w:val="0"/>
        <w:autoSpaceDN w:val="0"/>
        <w:adjustRightInd w:val="0"/>
        <w:spacing w:after="180"/>
        <w:contextualSpacing/>
        <w:textAlignment w:val="baseline"/>
        <w:rPr>
          <w:rFonts w:ascii="Times New Roman" w:hAnsi="Times New Roman"/>
          <w:sz w:val="24"/>
        </w:rPr>
      </w:pPr>
      <w:r w:rsidRPr="00675879">
        <w:rPr>
          <w:rFonts w:ascii="Times New Roman" w:hAnsi="Times New Roman"/>
          <w:sz w:val="24"/>
        </w:rPr>
        <w:t>Note: It should be possible to schedule up to 6 ports without using both {1,1} and {1,-1}.</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From UE perspective, frequency domain CDMed DMRS ports are QCLed.</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FFS: Whether the front-load DMRS configuration type for a UE for UL and DL can be different or not.</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Note: If there are significant complexity/performance issues involved in the above agreements, down-selection can still be discussed</w:t>
      </w:r>
    </w:p>
    <w:p w:rsidR="00675879" w:rsidRPr="00675879" w:rsidRDefault="00675879" w:rsidP="00675879">
      <w:pPr>
        <w:rPr>
          <w:rFonts w:eastAsia="MS Mincho"/>
          <w:b/>
          <w:sz w:val="24"/>
          <w:szCs w:val="24"/>
          <w:u w:val="single"/>
          <w:lang w:eastAsia="ja-JP"/>
        </w:rPr>
      </w:pPr>
      <w:r w:rsidRPr="00675879">
        <w:rPr>
          <w:rFonts w:eastAsia="MS Mincho" w:hint="eastAsia"/>
          <w:b/>
          <w:sz w:val="24"/>
          <w:szCs w:val="24"/>
          <w:highlight w:val="green"/>
          <w:u w:val="single"/>
          <w:lang w:eastAsia="ja-JP"/>
        </w:rPr>
        <w:lastRenderedPageBreak/>
        <w:t>Agreements:</w:t>
      </w:r>
    </w:p>
    <w:p w:rsidR="00B44903" w:rsidRPr="00675879" w:rsidRDefault="00B44903" w:rsidP="00B44903">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675879">
        <w:rPr>
          <w:rFonts w:ascii="Times New Roman" w:eastAsia="MS Mincho" w:hAnsi="Times New Roman"/>
          <w:sz w:val="24"/>
          <w:szCs w:val="24"/>
        </w:rPr>
        <w:t>The number of front-load DMRS symbols can be 1 or 2 when the number of DMRS ports allocated to UE is equal or less than N</w:t>
      </w:r>
    </w:p>
    <w:p w:rsidR="00B44903" w:rsidRPr="00675879" w:rsidRDefault="00B44903" w:rsidP="00B44903">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675879">
        <w:rPr>
          <w:rFonts w:ascii="Times New Roman" w:eastAsia="MS Mincho" w:hAnsi="Times New Roman"/>
          <w:sz w:val="24"/>
          <w:szCs w:val="24"/>
        </w:rPr>
        <w:t>N is 4 for Configuration 1 and 6 for Configuration 2.</w:t>
      </w:r>
    </w:p>
    <w:p w:rsidR="00B44903" w:rsidRPr="00675879" w:rsidRDefault="00B44903" w:rsidP="00B44903">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675879">
        <w:rPr>
          <w:rFonts w:ascii="Times New Roman" w:eastAsia="MS Mincho" w:hAnsi="Times New Roman"/>
          <w:sz w:val="24"/>
          <w:szCs w:val="24"/>
        </w:rPr>
        <w:t>FFS the details to determine 1 or 2 symbols</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6C6FB2"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our views on two important topics. The first one is on configuring the number of DM-RS symbols and the other is on configuring DM-RS for PUCCH transmission.</w:t>
      </w:r>
    </w:p>
    <w:p w:rsidR="001D7377" w:rsidRDefault="00AD72BC" w:rsidP="001D7377">
      <w:pPr>
        <w:pStyle w:val="Heading1"/>
      </w:pPr>
      <w:r>
        <w:t xml:space="preserve"> </w:t>
      </w:r>
      <w:r w:rsidR="00067E00">
        <w:t>Modulation S</w:t>
      </w:r>
      <w:r w:rsidR="00316418">
        <w:t>pecific loading of DM-RS symbols</w:t>
      </w:r>
    </w:p>
    <w:p w:rsidR="006E7E37" w:rsidRDefault="00316418" w:rsidP="0081279A">
      <w:pPr>
        <w:jc w:val="both"/>
        <w:rPr>
          <w:sz w:val="24"/>
          <w:szCs w:val="24"/>
          <w:lang w:val="en-GB"/>
        </w:rPr>
      </w:pPr>
      <w:bookmarkStart w:id="2" w:name="_Ref378529477"/>
      <w:r>
        <w:rPr>
          <w:sz w:val="24"/>
          <w:szCs w:val="24"/>
          <w:lang w:val="en-GB"/>
        </w:rPr>
        <w:t xml:space="preserve">In previous meeting it was agreed that the front loaded density of DMRS symbols are equal to 1 or 2 based on the number of DMRS ports allocated.   According to the current agreement, when the transmission rank is less than N the number of DMRS symbols is equal to 1. In our view, the DMRS density should depend the modulation rather than the number of layers. As it is well knows that </w:t>
      </w:r>
      <w:r w:rsidR="00993A2F">
        <w:rPr>
          <w:sz w:val="24"/>
          <w:szCs w:val="24"/>
          <w:lang w:val="en-GB"/>
        </w:rPr>
        <w:t xml:space="preserve">the channel estimation error impact on PDSCH with QPSK modulation has </w:t>
      </w:r>
      <w:r>
        <w:rPr>
          <w:sz w:val="24"/>
          <w:szCs w:val="24"/>
          <w:lang w:val="en-GB"/>
        </w:rPr>
        <w:t xml:space="preserve">a </w:t>
      </w:r>
      <w:r w:rsidR="00993A2F">
        <w:rPr>
          <w:sz w:val="24"/>
          <w:szCs w:val="24"/>
          <w:lang w:val="en-GB"/>
        </w:rPr>
        <w:t xml:space="preserve">smaller impact compared to the PDSCH with 64-QAM or 256-QAM modulation. </w:t>
      </w:r>
      <w:r>
        <w:rPr>
          <w:sz w:val="24"/>
          <w:szCs w:val="24"/>
          <w:lang w:val="en-GB"/>
        </w:rPr>
        <w:t xml:space="preserve"> </w:t>
      </w:r>
    </w:p>
    <w:p w:rsidR="006E7E37" w:rsidRDefault="006E7E37" w:rsidP="006E7E37">
      <w:pPr>
        <w:tabs>
          <w:tab w:val="left" w:pos="3548"/>
        </w:tabs>
        <w:rPr>
          <w:b/>
          <w:sz w:val="24"/>
          <w:szCs w:val="24"/>
        </w:rPr>
      </w:pPr>
      <w:r w:rsidRPr="005C1BF7">
        <w:rPr>
          <w:b/>
          <w:sz w:val="24"/>
          <w:szCs w:val="24"/>
        </w:rPr>
        <w:t xml:space="preserve">Proposal 1: </w:t>
      </w:r>
      <w:r>
        <w:rPr>
          <w:b/>
          <w:sz w:val="24"/>
          <w:szCs w:val="24"/>
        </w:rPr>
        <w:t xml:space="preserve"> NR should support flexible DM-RS density structures and configuration of these structures should be based on modulation </w:t>
      </w:r>
      <w:r w:rsidR="00AE4B6C">
        <w:rPr>
          <w:b/>
          <w:sz w:val="24"/>
          <w:szCs w:val="24"/>
        </w:rPr>
        <w:t>of the data channel</w:t>
      </w:r>
    </w:p>
    <w:p w:rsidR="00993A2F" w:rsidRDefault="00316418" w:rsidP="0081279A">
      <w:pPr>
        <w:jc w:val="both"/>
        <w:rPr>
          <w:sz w:val="24"/>
          <w:szCs w:val="24"/>
          <w:lang w:val="en-GB"/>
        </w:rPr>
      </w:pPr>
      <w:r>
        <w:rPr>
          <w:sz w:val="24"/>
          <w:szCs w:val="24"/>
          <w:lang w:val="en-GB"/>
        </w:rPr>
        <w:t xml:space="preserve">In addition, </w:t>
      </w:r>
      <w:r w:rsidR="006E7E37">
        <w:rPr>
          <w:sz w:val="24"/>
          <w:szCs w:val="24"/>
          <w:lang w:val="en-GB"/>
        </w:rPr>
        <w:t xml:space="preserve">since the higher transmission rank implies lower modulation schemes as the interference due to multiple streams the SINR per layer is degraded.  Hence </w:t>
      </w:r>
      <w:r w:rsidR="00AE4B6C">
        <w:rPr>
          <w:sz w:val="24"/>
          <w:szCs w:val="24"/>
          <w:lang w:val="en-GB"/>
        </w:rPr>
        <w:t>we propose that the current agreement should be changed taking modulation into consideration. For example adding the configuration of 2 symbols is applicable only when the number of DMRS ports is greater than N and modulation scheme for the current transmission is greater</w:t>
      </w:r>
      <w:r w:rsidR="008C5528">
        <w:rPr>
          <w:sz w:val="24"/>
          <w:szCs w:val="24"/>
          <w:lang w:val="en-GB"/>
        </w:rPr>
        <w:t xml:space="preserve"> than x</w:t>
      </w:r>
      <w:r w:rsidR="00AE4B6C">
        <w:rPr>
          <w:sz w:val="24"/>
          <w:szCs w:val="24"/>
          <w:lang w:val="en-GB"/>
        </w:rPr>
        <w:t xml:space="preserve">, where x is the number of bits per modulation symbol.  Based on this observation, we propose that </w:t>
      </w:r>
    </w:p>
    <w:p w:rsidR="00AE4B6C" w:rsidRPr="00AE4B6C" w:rsidRDefault="00AE4B6C" w:rsidP="00AE4B6C">
      <w:pPr>
        <w:tabs>
          <w:tab w:val="left" w:pos="3548"/>
        </w:tabs>
        <w:rPr>
          <w:b/>
          <w:sz w:val="24"/>
          <w:szCs w:val="24"/>
        </w:rPr>
      </w:pPr>
      <w:r>
        <w:rPr>
          <w:b/>
          <w:sz w:val="24"/>
          <w:szCs w:val="24"/>
        </w:rPr>
        <w:t>Proposal 2</w:t>
      </w:r>
      <w:r w:rsidR="00993A2F" w:rsidRPr="005C1BF7">
        <w:rPr>
          <w:b/>
          <w:sz w:val="24"/>
          <w:szCs w:val="24"/>
        </w:rPr>
        <w:t xml:space="preserve">: </w:t>
      </w:r>
      <w:r w:rsidR="00993A2F">
        <w:rPr>
          <w:b/>
          <w:sz w:val="24"/>
          <w:szCs w:val="24"/>
        </w:rPr>
        <w:t xml:space="preserve"> </w:t>
      </w:r>
      <w:r w:rsidRPr="00AE4B6C">
        <w:rPr>
          <w:b/>
          <w:sz w:val="24"/>
          <w:szCs w:val="24"/>
        </w:rPr>
        <w:t xml:space="preserve"> </w:t>
      </w:r>
      <w:r w:rsidRPr="00AE4B6C">
        <w:rPr>
          <w:rFonts w:eastAsia="MS Mincho"/>
          <w:b/>
          <w:sz w:val="24"/>
          <w:szCs w:val="24"/>
        </w:rPr>
        <w:t>The number of front-load DMRS symbols can be 1 or 2 when the number of DMRS ports allocated to UE is equal or less than N</w:t>
      </w:r>
      <w:r w:rsidRPr="00AE4B6C">
        <w:rPr>
          <w:rFonts w:eastAsia="MS Mincho"/>
          <w:b/>
          <w:sz w:val="24"/>
          <w:szCs w:val="24"/>
        </w:rPr>
        <w:t xml:space="preserve"> and  number of bits/symbol  is greater than X</w:t>
      </w:r>
    </w:p>
    <w:p w:rsidR="00AE4B6C" w:rsidRPr="00AE4B6C" w:rsidRDefault="00AE4B6C" w:rsidP="00AE4B6C">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b/>
          <w:sz w:val="24"/>
          <w:szCs w:val="24"/>
        </w:rPr>
      </w:pPr>
      <w:r w:rsidRPr="00AE4B6C">
        <w:rPr>
          <w:rFonts w:ascii="Times New Roman" w:eastAsia="MS Mincho" w:hAnsi="Times New Roman"/>
          <w:b/>
          <w:sz w:val="24"/>
          <w:szCs w:val="24"/>
        </w:rPr>
        <w:t>N is 4 for Configuration 1 and 6 for Configuration 2.</w:t>
      </w:r>
    </w:p>
    <w:p w:rsidR="00AE4B6C" w:rsidRPr="00AE4B6C" w:rsidRDefault="00AE4B6C" w:rsidP="00AE4B6C">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b/>
          <w:sz w:val="24"/>
          <w:szCs w:val="24"/>
        </w:rPr>
      </w:pPr>
      <w:r w:rsidRPr="00AE4B6C">
        <w:rPr>
          <w:rFonts w:ascii="Times New Roman" w:eastAsia="MS Mincho" w:hAnsi="Times New Roman"/>
          <w:b/>
          <w:sz w:val="24"/>
          <w:szCs w:val="24"/>
        </w:rPr>
        <w:t>FFS the details to determine 1 or 2 symbols</w:t>
      </w:r>
    </w:p>
    <w:p w:rsidR="00067E00" w:rsidRDefault="00067E00" w:rsidP="00067E00">
      <w:pPr>
        <w:pStyle w:val="Heading1"/>
      </w:pPr>
      <w:r>
        <w:t>DMRS Configuration for PUCCH Transmission</w:t>
      </w:r>
    </w:p>
    <w:p w:rsidR="00067E00" w:rsidRDefault="00067E00" w:rsidP="00067E00">
      <w:pPr>
        <w:jc w:val="both"/>
        <w:rPr>
          <w:sz w:val="24"/>
          <w:szCs w:val="24"/>
          <w:lang w:val="en-GB"/>
        </w:rPr>
      </w:pPr>
      <w:r>
        <w:rPr>
          <w:sz w:val="24"/>
          <w:szCs w:val="24"/>
          <w:lang w:val="en-GB"/>
        </w:rPr>
        <w:t xml:space="preserve">In </w:t>
      </w:r>
      <w:r>
        <w:rPr>
          <w:sz w:val="24"/>
          <w:szCs w:val="24"/>
          <w:lang w:val="en-GB"/>
        </w:rPr>
        <w:t>our view, NR coverage is determined based on the performance of uplink control channel PUCCH. Thanks to massive MIMO at the gNB the performance of NR PUCCH can be improved over legacy systems. However, the performance gains due to many receiving antennas</w:t>
      </w:r>
      <w:r w:rsidR="008C5528">
        <w:rPr>
          <w:sz w:val="24"/>
          <w:szCs w:val="24"/>
          <w:lang w:val="en-GB"/>
        </w:rPr>
        <w:t xml:space="preserve"> are</w:t>
      </w:r>
      <w:r>
        <w:rPr>
          <w:sz w:val="24"/>
          <w:szCs w:val="24"/>
          <w:lang w:val="en-GB"/>
        </w:rPr>
        <w:t xml:space="preserve"> impacted by the DMRS density. Figure 1 shows the performance </w:t>
      </w:r>
      <w:r w:rsidR="006E669E">
        <w:rPr>
          <w:sz w:val="24"/>
          <w:szCs w:val="24"/>
          <w:lang w:val="en-GB"/>
        </w:rPr>
        <w:t xml:space="preserve">of NR </w:t>
      </w:r>
      <w:r w:rsidR="006E669E">
        <w:rPr>
          <w:sz w:val="24"/>
          <w:szCs w:val="24"/>
          <w:lang w:val="en-GB"/>
        </w:rPr>
        <w:t xml:space="preserve">long duration </w:t>
      </w:r>
      <w:r w:rsidR="006E669E">
        <w:rPr>
          <w:sz w:val="24"/>
          <w:szCs w:val="24"/>
          <w:lang w:val="en-GB"/>
        </w:rPr>
        <w:t xml:space="preserve">PUCCH performance as a function of </w:t>
      </w:r>
      <w:r w:rsidR="0047312E">
        <w:rPr>
          <w:sz w:val="24"/>
          <w:szCs w:val="24"/>
          <w:lang w:val="en-GB"/>
        </w:rPr>
        <w:t xml:space="preserve">the </w:t>
      </w:r>
      <w:r w:rsidR="006E669E">
        <w:rPr>
          <w:sz w:val="24"/>
          <w:szCs w:val="24"/>
          <w:lang w:val="en-GB"/>
        </w:rPr>
        <w:t>number of receive antennas. For NR PUCCH, we used DFT-S-OFDM</w:t>
      </w:r>
      <w:r w:rsidR="008C5528">
        <w:rPr>
          <w:sz w:val="24"/>
          <w:szCs w:val="24"/>
          <w:lang w:val="en-GB"/>
        </w:rPr>
        <w:t xml:space="preserve"> as the waveform</w:t>
      </w:r>
      <w:r w:rsidR="006E669E">
        <w:rPr>
          <w:sz w:val="24"/>
          <w:szCs w:val="24"/>
          <w:lang w:val="en-GB"/>
        </w:rPr>
        <w:t>, while for LTE PUCCH we used CP-OFDM</w:t>
      </w:r>
      <w:r w:rsidR="008C5528">
        <w:rPr>
          <w:sz w:val="24"/>
          <w:szCs w:val="24"/>
          <w:lang w:val="en-GB"/>
        </w:rPr>
        <w:t xml:space="preserve"> as the waveform.</w:t>
      </w:r>
    </w:p>
    <w:p w:rsidR="00BF2B2D" w:rsidRDefault="00DB432F" w:rsidP="00BF2B2D">
      <w:pPr>
        <w:keepNext/>
        <w:jc w:val="both"/>
      </w:pPr>
      <w:r w:rsidRPr="00DB432F">
        <w:rPr>
          <w:noProof/>
          <w:sz w:val="24"/>
          <w:szCs w:val="24"/>
        </w:rPr>
        <w:lastRenderedPageBreak/>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E669E" w:rsidRDefault="00BF2B2D" w:rsidP="00BF2B2D">
      <w:pPr>
        <w:pStyle w:val="Caption"/>
        <w:jc w:val="both"/>
      </w:pPr>
      <w:r>
        <w:t xml:space="preserve">Figure </w:t>
      </w:r>
      <w:fldSimple w:instr=" SEQ Figure \* ARABIC ">
        <w:r>
          <w:rPr>
            <w:noProof/>
          </w:rPr>
          <w:t>1</w:t>
        </w:r>
      </w:fldSimple>
      <w:r>
        <w:t xml:space="preserve"> BLER as a function of number of receive antennas for NR PUCCH</w:t>
      </w:r>
    </w:p>
    <w:p w:rsidR="00BF2B2D" w:rsidRPr="00BF2B2D" w:rsidRDefault="00BF2B2D" w:rsidP="00BF2B2D"/>
    <w:p w:rsidR="001748B5" w:rsidRPr="001748B5" w:rsidRDefault="001748B5" w:rsidP="001679FE">
      <w:pPr>
        <w:tabs>
          <w:tab w:val="left" w:pos="3548"/>
        </w:tabs>
        <w:jc w:val="both"/>
        <w:rPr>
          <w:color w:val="222222"/>
          <w:sz w:val="24"/>
          <w:szCs w:val="24"/>
          <w:shd w:val="clear" w:color="auto" w:fill="FFFFFF"/>
        </w:rPr>
      </w:pPr>
      <w:bookmarkStart w:id="3" w:name="_GoBack"/>
      <w:r w:rsidRPr="001748B5">
        <w:rPr>
          <w:color w:val="222222"/>
          <w:sz w:val="24"/>
          <w:szCs w:val="24"/>
          <w:shd w:val="clear" w:color="auto" w:fill="FFFFFF"/>
        </w:rPr>
        <w:t>As we increase the number of receive antennas the performance is improved. However, the performance gain is reduced as we increase the number of receive antennas.  For example, take the case of 2receive antennas to 4 receive antennas. In this case, the gain is around 3.5 dB. Note this this includes array gain of 3 dB. Hence the diversity gain is around 0.5 dB. However, if we take the example of 8 receive antennas and 16 receive antennas, the gain is around 2 dB, at 1% block error rate, which is less than the array gain of 3 dB.  This is because, at the SINR operating point, the estimation error is very large which introduces errors.  One way to mitigate this problem is to boost DMRS power or increase the DMRS symbols based on operating SNR. For example, the network can configure the cell edge UEs with higher DMRS densities such that they can get array gain due to the massive number of receive antennas at </w:t>
      </w:r>
      <w:r w:rsidRPr="001748B5">
        <w:rPr>
          <w:sz w:val="24"/>
          <w:szCs w:val="24"/>
        </w:rPr>
        <w:t>gNB</w:t>
      </w:r>
      <w:r w:rsidRPr="001748B5">
        <w:rPr>
          <w:color w:val="222222"/>
          <w:sz w:val="24"/>
          <w:szCs w:val="24"/>
          <w:shd w:val="clear" w:color="auto" w:fill="FFFFFF"/>
        </w:rPr>
        <w:t>.  Similarly, the network can configure the UEs to boost the power on DMRS based on the operating SNR. Hence we propose that</w:t>
      </w:r>
    </w:p>
    <w:bookmarkEnd w:id="3"/>
    <w:p w:rsidR="00067E00" w:rsidRDefault="008C5528" w:rsidP="00067E00">
      <w:pPr>
        <w:tabs>
          <w:tab w:val="left" w:pos="3548"/>
        </w:tabs>
        <w:rPr>
          <w:b/>
          <w:sz w:val="24"/>
          <w:szCs w:val="24"/>
        </w:rPr>
      </w:pPr>
      <w:r>
        <w:rPr>
          <w:b/>
          <w:sz w:val="24"/>
          <w:szCs w:val="24"/>
        </w:rPr>
        <w:t>Proposal 3</w:t>
      </w:r>
      <w:r w:rsidR="00067E00" w:rsidRPr="005C1BF7">
        <w:rPr>
          <w:b/>
          <w:sz w:val="24"/>
          <w:szCs w:val="24"/>
        </w:rPr>
        <w:t xml:space="preserve">: </w:t>
      </w:r>
      <w:r w:rsidR="00067E00">
        <w:rPr>
          <w:b/>
          <w:sz w:val="24"/>
          <w:szCs w:val="24"/>
        </w:rPr>
        <w:t xml:space="preserve"> NR should </w:t>
      </w:r>
      <w:r>
        <w:rPr>
          <w:b/>
          <w:sz w:val="24"/>
          <w:szCs w:val="24"/>
        </w:rPr>
        <w:t xml:space="preserve">support a mechanism to increased DMRS symbols or power boosting of </w:t>
      </w:r>
      <w:r w:rsidR="00D23892">
        <w:rPr>
          <w:b/>
          <w:sz w:val="24"/>
          <w:szCs w:val="24"/>
        </w:rPr>
        <w:t>DMRS for</w:t>
      </w:r>
      <w:r>
        <w:rPr>
          <w:b/>
          <w:sz w:val="24"/>
          <w:szCs w:val="24"/>
        </w:rPr>
        <w:t xml:space="preserve"> PUCCH transmission </w:t>
      </w:r>
    </w:p>
    <w:p w:rsidR="00BE32F5" w:rsidRPr="00993A2F" w:rsidRDefault="00BE32F5" w:rsidP="0081279A">
      <w:pPr>
        <w:jc w:val="both"/>
        <w:rPr>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FD62FA">
        <w:rPr>
          <w:sz w:val="24"/>
          <w:szCs w:val="24"/>
          <w:lang w:val="en-GB"/>
        </w:rPr>
        <w:t xml:space="preserve"> described the</w:t>
      </w:r>
      <w:r w:rsidR="00D23892">
        <w:rPr>
          <w:sz w:val="24"/>
          <w:szCs w:val="24"/>
          <w:lang w:val="en-GB"/>
        </w:rPr>
        <w:t xml:space="preserve"> remaining details of DM</w:t>
      </w:r>
      <w:r w:rsidR="00FD62FA">
        <w:rPr>
          <w:sz w:val="24"/>
          <w:szCs w:val="24"/>
          <w:lang w:val="en-GB"/>
        </w:rPr>
        <w:t xml:space="preserve">-RS design for </w:t>
      </w:r>
      <w:r w:rsidR="00D23892">
        <w:rPr>
          <w:sz w:val="24"/>
          <w:szCs w:val="24"/>
          <w:lang w:val="en-GB"/>
        </w:rPr>
        <w:t>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D23892" w:rsidRDefault="00D23892" w:rsidP="00D23892">
      <w:pPr>
        <w:tabs>
          <w:tab w:val="left" w:pos="3548"/>
        </w:tabs>
        <w:rPr>
          <w:b/>
          <w:sz w:val="24"/>
          <w:szCs w:val="24"/>
        </w:rPr>
      </w:pPr>
      <w:bookmarkStart w:id="10" w:name="_Ref450342757"/>
      <w:bookmarkEnd w:id="2"/>
      <w:r w:rsidRPr="005C1BF7">
        <w:rPr>
          <w:b/>
          <w:sz w:val="24"/>
          <w:szCs w:val="24"/>
        </w:rPr>
        <w:lastRenderedPageBreak/>
        <w:t xml:space="preserve">Proposal 1: </w:t>
      </w:r>
      <w:r>
        <w:rPr>
          <w:b/>
          <w:sz w:val="24"/>
          <w:szCs w:val="24"/>
        </w:rPr>
        <w:t xml:space="preserve"> NR should support flexible DM-RS density structures and configuration of these structures should be based on modulation of the data channel</w:t>
      </w:r>
    </w:p>
    <w:p w:rsidR="00D23892" w:rsidRPr="00AE4B6C" w:rsidRDefault="00D23892" w:rsidP="00D23892">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w:t>
      </w:r>
      <w:r w:rsidRPr="00AE4B6C">
        <w:rPr>
          <w:b/>
          <w:sz w:val="24"/>
          <w:szCs w:val="24"/>
        </w:rPr>
        <w:t xml:space="preserve"> </w:t>
      </w:r>
      <w:r w:rsidRPr="00AE4B6C">
        <w:rPr>
          <w:rFonts w:eastAsia="MS Mincho"/>
          <w:b/>
          <w:sz w:val="24"/>
          <w:szCs w:val="24"/>
        </w:rPr>
        <w:t>The number of front-load DMRS symbols can be 1 or 2 when the number of DMRS ports allocated to UE is equal or less than N and  number of bits/symbol  is greater than X</w:t>
      </w:r>
    </w:p>
    <w:p w:rsidR="00D23892" w:rsidRPr="00AE4B6C" w:rsidRDefault="00D23892" w:rsidP="00D23892">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b/>
          <w:sz w:val="24"/>
          <w:szCs w:val="24"/>
        </w:rPr>
      </w:pPr>
      <w:r w:rsidRPr="00AE4B6C">
        <w:rPr>
          <w:rFonts w:ascii="Times New Roman" w:eastAsia="MS Mincho" w:hAnsi="Times New Roman"/>
          <w:b/>
          <w:sz w:val="24"/>
          <w:szCs w:val="24"/>
        </w:rPr>
        <w:t>N is 4 for Configuration 1 and 6 for Configuration 2.</w:t>
      </w:r>
    </w:p>
    <w:p w:rsidR="00D23892" w:rsidRPr="00AE4B6C" w:rsidRDefault="00D23892" w:rsidP="00D23892">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b/>
          <w:sz w:val="24"/>
          <w:szCs w:val="24"/>
        </w:rPr>
      </w:pPr>
      <w:r w:rsidRPr="00AE4B6C">
        <w:rPr>
          <w:rFonts w:ascii="Times New Roman" w:eastAsia="MS Mincho" w:hAnsi="Times New Roman"/>
          <w:b/>
          <w:sz w:val="24"/>
          <w:szCs w:val="24"/>
        </w:rPr>
        <w:t>FFS the details to determine 1 or 2 symbols</w:t>
      </w:r>
    </w:p>
    <w:p w:rsidR="00D23892" w:rsidRDefault="00D23892" w:rsidP="00D23892">
      <w:pPr>
        <w:tabs>
          <w:tab w:val="left" w:pos="3548"/>
        </w:tabs>
        <w:rPr>
          <w:b/>
          <w:sz w:val="24"/>
          <w:szCs w:val="24"/>
        </w:rPr>
      </w:pPr>
    </w:p>
    <w:p w:rsidR="00D23892" w:rsidRDefault="00D23892" w:rsidP="00D23892">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NR should support a mechanism to increased DMRS symbols or power boosting of </w:t>
      </w:r>
      <w:r>
        <w:rPr>
          <w:b/>
          <w:sz w:val="24"/>
          <w:szCs w:val="24"/>
        </w:rPr>
        <w:t>DMRS for</w:t>
      </w:r>
      <w:r>
        <w:rPr>
          <w:b/>
          <w:sz w:val="24"/>
          <w:szCs w:val="24"/>
        </w:rPr>
        <w:t xml:space="preserve"> PUCCH transmission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5B1" w:rsidRDefault="004975B1" w:rsidP="00A03DF3">
      <w:pPr>
        <w:spacing w:after="0"/>
      </w:pPr>
      <w:r>
        <w:separator/>
      </w:r>
    </w:p>
  </w:endnote>
  <w:endnote w:type="continuationSeparator" w:id="0">
    <w:p w:rsidR="004975B1" w:rsidRDefault="004975B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679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79F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5B1" w:rsidRDefault="004975B1" w:rsidP="00A03DF3">
      <w:pPr>
        <w:spacing w:after="0"/>
      </w:pPr>
      <w:r>
        <w:separator/>
      </w:r>
    </w:p>
  </w:footnote>
  <w:footnote w:type="continuationSeparator" w:id="0">
    <w:p w:rsidR="004975B1" w:rsidRDefault="004975B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10"/>
  </w:num>
  <w:num w:numId="8">
    <w:abstractNumId w:val="11"/>
  </w:num>
  <w:num w:numId="9">
    <w:abstractNumId w:val="6"/>
  </w:num>
  <w:num w:numId="10">
    <w:abstractNumId w:val="9"/>
  </w:num>
  <w:num w:numId="11">
    <w:abstractNumId w:val="7"/>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67E00"/>
    <w:rsid w:val="00077861"/>
    <w:rsid w:val="0008103A"/>
    <w:rsid w:val="000848FB"/>
    <w:rsid w:val="000A3623"/>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50F00"/>
    <w:rsid w:val="00151B4B"/>
    <w:rsid w:val="001625C3"/>
    <w:rsid w:val="001679FE"/>
    <w:rsid w:val="001711C0"/>
    <w:rsid w:val="001738F0"/>
    <w:rsid w:val="001748B5"/>
    <w:rsid w:val="00183B2D"/>
    <w:rsid w:val="00184167"/>
    <w:rsid w:val="00185817"/>
    <w:rsid w:val="001A19A7"/>
    <w:rsid w:val="001B362A"/>
    <w:rsid w:val="001C0C74"/>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70E1"/>
    <w:rsid w:val="00304012"/>
    <w:rsid w:val="003109E6"/>
    <w:rsid w:val="003149D8"/>
    <w:rsid w:val="00316418"/>
    <w:rsid w:val="00334E9F"/>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521D"/>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75879"/>
    <w:rsid w:val="00680F31"/>
    <w:rsid w:val="00690312"/>
    <w:rsid w:val="00691783"/>
    <w:rsid w:val="006A4ACB"/>
    <w:rsid w:val="006A53E5"/>
    <w:rsid w:val="006A5DD2"/>
    <w:rsid w:val="006B101C"/>
    <w:rsid w:val="006C6647"/>
    <w:rsid w:val="006C6FB2"/>
    <w:rsid w:val="006D3D50"/>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6586"/>
    <w:rsid w:val="008A70D6"/>
    <w:rsid w:val="008A7C64"/>
    <w:rsid w:val="008B7E92"/>
    <w:rsid w:val="008C4C93"/>
    <w:rsid w:val="008C5528"/>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35907"/>
    <w:rsid w:val="009444F6"/>
    <w:rsid w:val="009477DD"/>
    <w:rsid w:val="00961690"/>
    <w:rsid w:val="00964DE7"/>
    <w:rsid w:val="009714DC"/>
    <w:rsid w:val="00972121"/>
    <w:rsid w:val="00973EEF"/>
    <w:rsid w:val="00990A8D"/>
    <w:rsid w:val="00993A2F"/>
    <w:rsid w:val="009A212B"/>
    <w:rsid w:val="009B12B4"/>
    <w:rsid w:val="009B34F4"/>
    <w:rsid w:val="009B679A"/>
    <w:rsid w:val="009B67DE"/>
    <w:rsid w:val="009C0E95"/>
    <w:rsid w:val="009F4239"/>
    <w:rsid w:val="00A03DF3"/>
    <w:rsid w:val="00A13339"/>
    <w:rsid w:val="00A36F7A"/>
    <w:rsid w:val="00A42970"/>
    <w:rsid w:val="00A45013"/>
    <w:rsid w:val="00A45CAD"/>
    <w:rsid w:val="00A462B3"/>
    <w:rsid w:val="00A50E1C"/>
    <w:rsid w:val="00A706A9"/>
    <w:rsid w:val="00A715E7"/>
    <w:rsid w:val="00A76BE5"/>
    <w:rsid w:val="00A9069C"/>
    <w:rsid w:val="00A959CD"/>
    <w:rsid w:val="00A970DF"/>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9597D"/>
    <w:rsid w:val="00CA0134"/>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220EA"/>
    <w:rsid w:val="00D23892"/>
    <w:rsid w:val="00D2655C"/>
    <w:rsid w:val="00D32088"/>
    <w:rsid w:val="00D3493D"/>
    <w:rsid w:val="00D42A35"/>
    <w:rsid w:val="00D50F28"/>
    <w:rsid w:val="00D53A33"/>
    <w:rsid w:val="00D81AE8"/>
    <w:rsid w:val="00D913DA"/>
    <w:rsid w:val="00DA14A6"/>
    <w:rsid w:val="00DA67F5"/>
    <w:rsid w:val="00DA7B6D"/>
    <w:rsid w:val="00DB432F"/>
    <w:rsid w:val="00DB6035"/>
    <w:rsid w:val="00DE5572"/>
    <w:rsid w:val="00DF21E7"/>
    <w:rsid w:val="00E06B94"/>
    <w:rsid w:val="00E11376"/>
    <w:rsid w:val="00E11C1C"/>
    <w:rsid w:val="00E11F2C"/>
    <w:rsid w:val="00E14120"/>
    <w:rsid w:val="00E16CB7"/>
    <w:rsid w:val="00E21665"/>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ECFCC-712D-47EF-9CCC-63C118CAF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4336</TotalTime>
  <Pages>4</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378</cp:revision>
  <dcterms:created xsi:type="dcterms:W3CDTF">2016-08-12T11:37:00Z</dcterms:created>
  <dcterms:modified xsi:type="dcterms:W3CDTF">2017-08-11T20:22:00Z</dcterms:modified>
</cp:coreProperties>
</file>